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02C8" w14:textId="77777777" w:rsidR="00B53D25" w:rsidRDefault="00B53D25" w:rsidP="00B53D25">
      <w:pPr>
        <w:jc w:val="center"/>
        <w:rPr>
          <w:rFonts w:ascii="仿宋" w:eastAsia="仿宋" w:hAnsi="仿宋"/>
          <w:b/>
          <w:bCs/>
          <w:sz w:val="32"/>
          <w:szCs w:val="32"/>
        </w:rPr>
      </w:pPr>
      <w:r>
        <w:rPr>
          <w:rFonts w:ascii="仿宋" w:eastAsia="仿宋" w:hAnsi="仿宋" w:hint="eastAsia"/>
          <w:b/>
          <w:bCs/>
          <w:sz w:val="32"/>
          <w:szCs w:val="32"/>
        </w:rPr>
        <w:t>第四届江苏省互联网文化行业协会负责人候选人名单</w:t>
      </w:r>
    </w:p>
    <w:p w14:paraId="0F929950" w14:textId="77777777" w:rsidR="00B53D25" w:rsidRDefault="00B53D25" w:rsidP="00B53D25">
      <w:pPr>
        <w:jc w:val="center"/>
        <w:rPr>
          <w:rFonts w:ascii="仿宋" w:eastAsia="仿宋" w:hAnsi="仿宋"/>
          <w:b/>
          <w:bCs/>
          <w:sz w:val="32"/>
          <w:szCs w:val="32"/>
        </w:rPr>
      </w:pPr>
    </w:p>
    <w:p w14:paraId="06103FD9"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张农，男，汉族，1961年2月生，大学本科学历，中共党员，原任江苏省文化和旅游厅二级巡视员兼文化市场综合行政执法监督局局长，拟任会长一职。</w:t>
      </w:r>
    </w:p>
    <w:p w14:paraId="386E1AA2" w14:textId="77777777" w:rsidR="00B53D25" w:rsidRDefault="00B53D25" w:rsidP="00B53D25">
      <w:pPr>
        <w:ind w:firstLineChars="200" w:firstLine="560"/>
        <w:rPr>
          <w:rFonts w:ascii="仿宋" w:eastAsia="仿宋" w:hAnsi="仿宋"/>
          <w:sz w:val="28"/>
          <w:szCs w:val="28"/>
        </w:rPr>
      </w:pPr>
      <w:proofErr w:type="gramStart"/>
      <w:r>
        <w:rPr>
          <w:rFonts w:ascii="仿宋" w:eastAsia="仿宋" w:hAnsi="仿宋" w:hint="eastAsia"/>
          <w:sz w:val="28"/>
          <w:szCs w:val="28"/>
        </w:rPr>
        <w:t>贺超兵</w:t>
      </w:r>
      <w:proofErr w:type="gramEnd"/>
      <w:r>
        <w:rPr>
          <w:rFonts w:ascii="仿宋" w:eastAsia="仿宋" w:hAnsi="仿宋" w:hint="eastAsia"/>
          <w:sz w:val="28"/>
          <w:szCs w:val="28"/>
        </w:rPr>
        <w:t>，男，汉族，1960年3月生，硕士学历，中共党员，</w:t>
      </w:r>
      <w:proofErr w:type="gramStart"/>
      <w:r>
        <w:rPr>
          <w:rFonts w:ascii="仿宋" w:eastAsia="仿宋" w:hAnsi="仿宋" w:hint="eastAsia"/>
          <w:sz w:val="28"/>
          <w:szCs w:val="28"/>
        </w:rPr>
        <w:t>任大贺传媒</w:t>
      </w:r>
      <w:proofErr w:type="gramEnd"/>
      <w:r>
        <w:rPr>
          <w:rFonts w:ascii="仿宋" w:eastAsia="仿宋" w:hAnsi="仿宋" w:hint="eastAsia"/>
          <w:sz w:val="28"/>
          <w:szCs w:val="28"/>
        </w:rPr>
        <w:t>股份有限公司总经理，拟任监事一职。</w:t>
      </w:r>
    </w:p>
    <w:p w14:paraId="73009888"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江苏省文化投资管理集团有限公司，拟任副会长一职。</w:t>
      </w:r>
    </w:p>
    <w:p w14:paraId="78E897E2"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江苏省大运河文化旅游投资管理有限公司，拟任副会长一职。</w:t>
      </w:r>
    </w:p>
    <w:p w14:paraId="0E17AA52"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中国移动通信集团有限公司江苏分公司，拟任副会长一职。</w:t>
      </w:r>
    </w:p>
    <w:p w14:paraId="3CEDD0F3"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新华报业传媒集团，拟任副会长一职。</w:t>
      </w:r>
    </w:p>
    <w:p w14:paraId="0A75C6DC"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江苏省演艺集团有限公司，拟任副会长一职。</w:t>
      </w:r>
    </w:p>
    <w:p w14:paraId="635A8B76"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无锡拈花湾文化投资有限公司，拟任副会长一职。</w:t>
      </w:r>
    </w:p>
    <w:p w14:paraId="23A507C8" w14:textId="77777777" w:rsidR="00B53D25" w:rsidRDefault="00B53D25" w:rsidP="00B53D25">
      <w:pPr>
        <w:ind w:firstLineChars="200" w:firstLine="560"/>
        <w:rPr>
          <w:rFonts w:ascii="仿宋" w:eastAsia="仿宋" w:hAnsi="仿宋"/>
          <w:sz w:val="28"/>
          <w:szCs w:val="28"/>
        </w:rPr>
      </w:pPr>
      <w:proofErr w:type="gramStart"/>
      <w:r>
        <w:rPr>
          <w:rFonts w:ascii="仿宋" w:eastAsia="仿宋" w:hAnsi="仿宋" w:hint="eastAsia"/>
          <w:sz w:val="28"/>
          <w:szCs w:val="28"/>
        </w:rPr>
        <w:t>炫</w:t>
      </w:r>
      <w:proofErr w:type="gramEnd"/>
      <w:r>
        <w:rPr>
          <w:rFonts w:ascii="仿宋" w:eastAsia="仿宋" w:hAnsi="仿宋" w:hint="eastAsia"/>
          <w:sz w:val="28"/>
          <w:szCs w:val="28"/>
        </w:rPr>
        <w:t>彩互动网络科技有限公司，拟任副会长一职。</w:t>
      </w:r>
    </w:p>
    <w:p w14:paraId="0D285C4D" w14:textId="77777777" w:rsidR="00B53D25" w:rsidRDefault="00B53D25" w:rsidP="00B53D25">
      <w:pPr>
        <w:ind w:firstLineChars="200" w:firstLine="560"/>
        <w:rPr>
          <w:rFonts w:ascii="仿宋" w:eastAsia="仿宋" w:hAnsi="仿宋"/>
          <w:sz w:val="28"/>
          <w:szCs w:val="28"/>
        </w:rPr>
      </w:pPr>
      <w:proofErr w:type="gramStart"/>
      <w:r>
        <w:rPr>
          <w:rFonts w:ascii="仿宋" w:eastAsia="仿宋" w:hAnsi="仿宋" w:hint="eastAsia"/>
          <w:sz w:val="28"/>
          <w:szCs w:val="28"/>
        </w:rPr>
        <w:t>咪</w:t>
      </w:r>
      <w:proofErr w:type="gramEnd"/>
      <w:r>
        <w:rPr>
          <w:rFonts w:ascii="仿宋" w:eastAsia="仿宋" w:hAnsi="仿宋" w:hint="eastAsia"/>
          <w:sz w:val="28"/>
          <w:szCs w:val="28"/>
        </w:rPr>
        <w:t>咕互动娱乐有限公司，拟任副会长一职。</w:t>
      </w:r>
    </w:p>
    <w:p w14:paraId="6069A4E0"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江苏圆周电子商务有限公司，拟任副会长一职。</w:t>
      </w:r>
    </w:p>
    <w:p w14:paraId="4FE71A56"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江苏掼蛋体育科技研究院有限公司，拟任副会长一职。</w:t>
      </w:r>
    </w:p>
    <w:p w14:paraId="6FEA43D5"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江苏博事达律师事务所，拟任副会长一职。</w:t>
      </w:r>
    </w:p>
    <w:p w14:paraId="0939467B" w14:textId="77777777" w:rsidR="00B53D25" w:rsidRDefault="00B53D25" w:rsidP="00B53D25">
      <w:pPr>
        <w:ind w:firstLineChars="200" w:firstLine="560"/>
        <w:rPr>
          <w:rFonts w:ascii="仿宋" w:eastAsia="仿宋" w:hAnsi="仿宋"/>
          <w:sz w:val="28"/>
          <w:szCs w:val="28"/>
        </w:rPr>
      </w:pPr>
      <w:r>
        <w:rPr>
          <w:rFonts w:ascii="仿宋" w:eastAsia="仿宋" w:hAnsi="仿宋" w:hint="eastAsia"/>
          <w:sz w:val="28"/>
          <w:szCs w:val="28"/>
        </w:rPr>
        <w:t>顾晓燕，女，汉族，1979年7月生，硕士学历，中共党员，江苏省大运河文化旅游投资管理有限公司资金渠道部总监，拟任秘书长一职。</w:t>
      </w:r>
    </w:p>
    <w:p w14:paraId="43DBDF78" w14:textId="77777777" w:rsidR="0049536C" w:rsidRPr="00B53D25" w:rsidRDefault="0049536C"/>
    <w:sectPr w:rsidR="0049536C" w:rsidRPr="00B53D25">
      <w:pgSz w:w="11906" w:h="16838"/>
      <w:pgMar w:top="1418" w:right="1418"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25"/>
    <w:rsid w:val="0049536C"/>
    <w:rsid w:val="00B53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824D"/>
  <w15:chartTrackingRefBased/>
  <w15:docId w15:val="{CE27EF53-457C-46F1-9453-B9DC8A3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D25"/>
    <w:pPr>
      <w:widowControl w:val="0"/>
      <w:jc w:val="both"/>
    </w:pPr>
    <w:rPr>
      <w:rFonts w:ascii="等线" w:eastAsia="等线" w:hAnsi="等线"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CN8934</dc:creator>
  <cp:keywords/>
  <dc:description/>
  <cp:lastModifiedBy>CN8934</cp:lastModifiedBy>
  <cp:revision>1</cp:revision>
  <dcterms:created xsi:type="dcterms:W3CDTF">2023-02-21T12:16:00Z</dcterms:created>
  <dcterms:modified xsi:type="dcterms:W3CDTF">2023-02-21T12:16:00Z</dcterms:modified>
</cp:coreProperties>
</file>